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299CD" w14:textId="77777777" w:rsidR="00475F02" w:rsidRDefault="00475F02" w:rsidP="00475F02">
      <w:pPr>
        <w:pStyle w:val="xmsonormal"/>
        <w:rPr>
          <w:color w:val="000000"/>
        </w:rPr>
      </w:pPr>
    </w:p>
    <w:p w14:paraId="1238ED32" w14:textId="77777777" w:rsidR="00B33802" w:rsidRDefault="00B33802" w:rsidP="00475F02">
      <w:pPr>
        <w:pStyle w:val="xmsonormal"/>
        <w:rPr>
          <w:rFonts w:asciiTheme="majorHAnsi" w:hAnsiTheme="majorHAnsi" w:cstheme="majorHAnsi"/>
          <w:color w:val="000000"/>
          <w:sz w:val="22"/>
          <w:szCs w:val="22"/>
        </w:rPr>
      </w:pPr>
    </w:p>
    <w:p w14:paraId="2FBC3ABC" w14:textId="397F617C" w:rsidR="00475F02" w:rsidRPr="00014408" w:rsidRDefault="009F3758" w:rsidP="00475F02">
      <w:pPr>
        <w:pStyle w:val="xmsonormal"/>
        <w:rPr>
          <w:rFonts w:ascii="Calibri" w:hAnsi="Calibri" w:cs="Calibri"/>
          <w:color w:val="000000"/>
          <w:sz w:val="22"/>
          <w:szCs w:val="22"/>
        </w:rPr>
      </w:pPr>
      <w:r>
        <w:rPr>
          <w:rFonts w:ascii="Calibri" w:hAnsi="Calibri" w:cs="Calibri"/>
          <w:color w:val="000000"/>
          <w:sz w:val="22"/>
          <w:szCs w:val="22"/>
        </w:rPr>
        <w:t xml:space="preserve">Dear </w:t>
      </w:r>
      <w:r w:rsidR="00475F02" w:rsidRPr="00014408">
        <w:rPr>
          <w:rFonts w:ascii="Calibri" w:hAnsi="Calibri" w:cs="Calibri"/>
          <w:color w:val="000000"/>
          <w:sz w:val="22"/>
          <w:szCs w:val="22"/>
        </w:rPr>
        <w:t>Parents and Carers,</w:t>
      </w:r>
    </w:p>
    <w:p w14:paraId="0F4D0509" w14:textId="77777777" w:rsidR="00475F02" w:rsidRPr="00014408" w:rsidRDefault="00475F02" w:rsidP="00475F02">
      <w:pPr>
        <w:pStyle w:val="xmsonormal"/>
        <w:rPr>
          <w:rFonts w:ascii="Calibri" w:hAnsi="Calibri" w:cs="Calibri"/>
          <w:sz w:val="22"/>
          <w:szCs w:val="22"/>
        </w:rPr>
      </w:pPr>
    </w:p>
    <w:p w14:paraId="4373B6AF" w14:textId="7941C194" w:rsidR="00475F02" w:rsidRPr="00014408" w:rsidRDefault="00475F02" w:rsidP="00475F02">
      <w:pPr>
        <w:pStyle w:val="xmsonormal"/>
        <w:rPr>
          <w:rFonts w:ascii="Calibri" w:hAnsi="Calibri" w:cs="Calibri"/>
          <w:sz w:val="22"/>
          <w:szCs w:val="22"/>
        </w:rPr>
      </w:pPr>
      <w:r w:rsidRPr="00014408">
        <w:rPr>
          <w:rFonts w:ascii="Calibri" w:hAnsi="Calibri" w:cs="Calibri"/>
          <w:color w:val="000000"/>
          <w:sz w:val="22"/>
          <w:szCs w:val="22"/>
        </w:rPr>
        <w:t xml:space="preserve">We would like to take this opportunity to share information about our </w:t>
      </w:r>
      <w:r w:rsidRPr="00014408">
        <w:rPr>
          <w:rFonts w:ascii="Calibri" w:hAnsi="Calibri" w:cs="Calibri"/>
          <w:b/>
          <w:bCs/>
          <w:color w:val="000000"/>
          <w:sz w:val="22"/>
          <w:szCs w:val="22"/>
        </w:rPr>
        <w:t>2026 Student Resource Scheme (SRS)</w:t>
      </w:r>
      <w:r w:rsidRPr="00014408">
        <w:rPr>
          <w:rFonts w:ascii="Calibri" w:hAnsi="Calibri" w:cs="Calibri"/>
          <w:color w:val="000000"/>
          <w:sz w:val="22"/>
          <w:szCs w:val="22"/>
        </w:rPr>
        <w:t xml:space="preserve">, which was endorsed by our P&amp;C Association.  The SRS fee will be </w:t>
      </w:r>
      <w:r w:rsidRPr="00014408">
        <w:rPr>
          <w:rFonts w:ascii="Calibri" w:hAnsi="Calibri" w:cs="Calibri"/>
          <w:b/>
          <w:bCs/>
          <w:color w:val="000000"/>
          <w:sz w:val="22"/>
          <w:szCs w:val="22"/>
        </w:rPr>
        <w:t>$90 per participating student</w:t>
      </w:r>
      <w:r w:rsidRPr="00014408">
        <w:rPr>
          <w:rFonts w:ascii="Calibri" w:hAnsi="Calibri" w:cs="Calibri"/>
          <w:color w:val="000000"/>
          <w:sz w:val="22"/>
          <w:szCs w:val="22"/>
        </w:rPr>
        <w:t>, offering families excellent value and access to a range of high-quality online learning programs, The Resilience Project Journal, and art and craft supplies.</w:t>
      </w:r>
    </w:p>
    <w:p w14:paraId="6ADC8AD8" w14:textId="77777777" w:rsidR="00475F02" w:rsidRPr="00014408" w:rsidRDefault="00475F02" w:rsidP="00475F02">
      <w:pPr>
        <w:pStyle w:val="xmsonormal"/>
        <w:rPr>
          <w:rFonts w:ascii="Calibri" w:hAnsi="Calibri" w:cs="Calibri"/>
          <w:color w:val="000000"/>
          <w:sz w:val="22"/>
          <w:szCs w:val="22"/>
        </w:rPr>
      </w:pPr>
    </w:p>
    <w:p w14:paraId="4934427F" w14:textId="6AAC30E4" w:rsidR="00475F02" w:rsidRPr="00014408" w:rsidRDefault="00475F02" w:rsidP="00475F02">
      <w:pPr>
        <w:pStyle w:val="xmsonormal"/>
        <w:rPr>
          <w:rFonts w:ascii="Calibri" w:hAnsi="Calibri" w:cs="Calibri"/>
          <w:color w:val="000000"/>
          <w:sz w:val="22"/>
          <w:szCs w:val="22"/>
        </w:rPr>
      </w:pPr>
      <w:r w:rsidRPr="00014408">
        <w:rPr>
          <w:rFonts w:ascii="Calibri" w:hAnsi="Calibri" w:cs="Calibri"/>
          <w:color w:val="000000"/>
          <w:sz w:val="22"/>
          <w:szCs w:val="22"/>
        </w:rPr>
        <w:t>Below is an overview of the key programs included and the benefits they provide to our students:</w:t>
      </w:r>
    </w:p>
    <w:p w14:paraId="630DD5EB" w14:textId="77777777" w:rsidR="00475F02" w:rsidRPr="00014408" w:rsidRDefault="00475F02" w:rsidP="00475F02">
      <w:pPr>
        <w:pStyle w:val="xmsonormal"/>
        <w:rPr>
          <w:rFonts w:ascii="Calibri" w:hAnsi="Calibri" w:cs="Calibri"/>
          <w:sz w:val="22"/>
          <w:szCs w:val="22"/>
        </w:rPr>
      </w:pPr>
    </w:p>
    <w:p w14:paraId="74E7E3B1" w14:textId="77777777" w:rsidR="00475F02" w:rsidRPr="00014408" w:rsidRDefault="00475F02" w:rsidP="00475F02">
      <w:pPr>
        <w:pStyle w:val="xmsonormal"/>
        <w:rPr>
          <w:rFonts w:ascii="Calibri" w:hAnsi="Calibri" w:cs="Calibri"/>
          <w:sz w:val="22"/>
          <w:szCs w:val="22"/>
        </w:rPr>
      </w:pPr>
      <w:r w:rsidRPr="00014408">
        <w:rPr>
          <w:rFonts w:ascii="Calibri" w:hAnsi="Calibri" w:cs="Calibri"/>
          <w:b/>
          <w:bCs/>
          <w:color w:val="000000"/>
          <w:sz w:val="22"/>
          <w:szCs w:val="22"/>
        </w:rPr>
        <w:t>Seesaw:</w:t>
      </w:r>
    </w:p>
    <w:p w14:paraId="7F16EA2B" w14:textId="77777777" w:rsidR="00475F02" w:rsidRPr="00014408" w:rsidRDefault="00475F02" w:rsidP="00475F02">
      <w:pPr>
        <w:pStyle w:val="xmsonormal"/>
        <w:shd w:val="clear" w:color="auto" w:fill="FFFFFF"/>
        <w:rPr>
          <w:rFonts w:ascii="Calibri" w:hAnsi="Calibri" w:cs="Calibri"/>
          <w:sz w:val="22"/>
          <w:szCs w:val="22"/>
        </w:rPr>
      </w:pPr>
      <w:r w:rsidRPr="00014408">
        <w:rPr>
          <w:rFonts w:ascii="Calibri" w:hAnsi="Calibri" w:cs="Calibri"/>
          <w:color w:val="000000"/>
          <w:sz w:val="22"/>
          <w:szCs w:val="22"/>
        </w:rPr>
        <w:t>Seesaw for Schools is an innovative digital platform designed to engage students in learning and streamline communication between teachers, students, and parents. It provides a comprehensive set of tools that help educators manage their curriculum, assess progress, and provide personalised feedback.</w:t>
      </w:r>
    </w:p>
    <w:p w14:paraId="2D2270FA" w14:textId="77777777" w:rsidR="00475F02" w:rsidRPr="00014408" w:rsidRDefault="00475F02" w:rsidP="00475F02">
      <w:pPr>
        <w:pStyle w:val="xmsonormal"/>
        <w:shd w:val="clear" w:color="auto" w:fill="FFFFFF"/>
        <w:rPr>
          <w:rFonts w:ascii="Calibri" w:hAnsi="Calibri" w:cs="Calibri"/>
          <w:sz w:val="22"/>
          <w:szCs w:val="22"/>
        </w:rPr>
      </w:pPr>
      <w:r w:rsidRPr="00014408">
        <w:rPr>
          <w:rFonts w:ascii="Calibri" w:hAnsi="Calibri" w:cs="Calibri"/>
          <w:color w:val="000000"/>
          <w:sz w:val="22"/>
          <w:szCs w:val="22"/>
        </w:rPr>
        <w:t> </w:t>
      </w:r>
    </w:p>
    <w:p w14:paraId="1D54FC51" w14:textId="77777777" w:rsidR="00475F02" w:rsidRPr="00014408" w:rsidRDefault="00475F02" w:rsidP="00475F02">
      <w:pPr>
        <w:pStyle w:val="xmsonormal"/>
        <w:shd w:val="clear" w:color="auto" w:fill="FFFFFF"/>
        <w:rPr>
          <w:rFonts w:ascii="Calibri" w:hAnsi="Calibri" w:cs="Calibri"/>
          <w:b/>
          <w:bCs/>
          <w:color w:val="000000"/>
          <w:sz w:val="22"/>
          <w:szCs w:val="22"/>
        </w:rPr>
      </w:pPr>
      <w:r w:rsidRPr="00014408">
        <w:rPr>
          <w:rFonts w:ascii="Calibri" w:hAnsi="Calibri" w:cs="Calibri"/>
          <w:b/>
          <w:bCs/>
          <w:color w:val="000000"/>
          <w:sz w:val="22"/>
          <w:szCs w:val="22"/>
        </w:rPr>
        <w:t>Key Features:</w:t>
      </w:r>
    </w:p>
    <w:p w14:paraId="0AA63450" w14:textId="77777777" w:rsidR="00475F02" w:rsidRPr="00014408" w:rsidRDefault="00475F02" w:rsidP="00475F02">
      <w:pPr>
        <w:pStyle w:val="xmsonormal"/>
        <w:shd w:val="clear" w:color="auto" w:fill="FFFFFF"/>
        <w:rPr>
          <w:rFonts w:ascii="Calibri" w:hAnsi="Calibri" w:cs="Calibri"/>
          <w:sz w:val="22"/>
          <w:szCs w:val="22"/>
        </w:rPr>
      </w:pPr>
    </w:p>
    <w:p w14:paraId="60606C91" w14:textId="77777777" w:rsidR="00475F02" w:rsidRPr="00014408" w:rsidRDefault="00475F02" w:rsidP="00475F02">
      <w:pPr>
        <w:pStyle w:val="xmsonormal"/>
        <w:shd w:val="clear" w:color="auto" w:fill="FFFFFF"/>
        <w:rPr>
          <w:rFonts w:ascii="Calibri" w:hAnsi="Calibri" w:cs="Calibri"/>
          <w:color w:val="000000"/>
          <w:sz w:val="22"/>
          <w:szCs w:val="22"/>
        </w:rPr>
      </w:pPr>
      <w:r w:rsidRPr="00014408">
        <w:rPr>
          <w:rFonts w:ascii="Calibri" w:hAnsi="Calibri" w:cs="Calibri"/>
          <w:b/>
          <w:bCs/>
          <w:color w:val="000000"/>
          <w:sz w:val="22"/>
          <w:szCs w:val="22"/>
        </w:rPr>
        <w:t>1. Interactive Lessons:</w:t>
      </w:r>
      <w:r w:rsidRPr="00014408">
        <w:rPr>
          <w:rFonts w:ascii="Calibri" w:hAnsi="Calibri" w:cs="Calibri"/>
          <w:color w:val="000000"/>
          <w:sz w:val="22"/>
          <w:szCs w:val="22"/>
        </w:rPr>
        <w:t> With Seesaw, teachers can create multimedia lessons and interactive activities to engage students in learning and helps personalise learning to cater to different learning styles.</w:t>
      </w:r>
    </w:p>
    <w:p w14:paraId="783C3966" w14:textId="77777777" w:rsidR="00475F02" w:rsidRPr="00014408" w:rsidRDefault="00475F02" w:rsidP="00475F02">
      <w:pPr>
        <w:pStyle w:val="xmsonormal"/>
        <w:shd w:val="clear" w:color="auto" w:fill="FFFFFF"/>
        <w:rPr>
          <w:rFonts w:ascii="Calibri" w:hAnsi="Calibri" w:cs="Calibri"/>
          <w:sz w:val="22"/>
          <w:szCs w:val="22"/>
        </w:rPr>
      </w:pPr>
    </w:p>
    <w:p w14:paraId="6E31D8E7" w14:textId="77777777" w:rsidR="00475F02" w:rsidRPr="00014408" w:rsidRDefault="00475F02" w:rsidP="00475F02">
      <w:pPr>
        <w:pStyle w:val="xmsonormal"/>
        <w:shd w:val="clear" w:color="auto" w:fill="FFFFFF"/>
        <w:rPr>
          <w:rFonts w:ascii="Calibri" w:hAnsi="Calibri" w:cs="Calibri"/>
          <w:sz w:val="22"/>
          <w:szCs w:val="22"/>
        </w:rPr>
      </w:pPr>
      <w:r w:rsidRPr="00014408">
        <w:rPr>
          <w:rFonts w:ascii="Calibri" w:hAnsi="Calibri" w:cs="Calibri"/>
          <w:b/>
          <w:bCs/>
          <w:color w:val="000000"/>
          <w:sz w:val="22"/>
          <w:szCs w:val="22"/>
        </w:rPr>
        <w:t>2. Student Portfolios:</w:t>
      </w:r>
      <w:r w:rsidRPr="00014408">
        <w:rPr>
          <w:rFonts w:ascii="Calibri" w:hAnsi="Calibri" w:cs="Calibri"/>
          <w:color w:val="000000"/>
          <w:sz w:val="22"/>
          <w:szCs w:val="22"/>
        </w:rPr>
        <w:t> Each student has their own digital portfolio where they can store assignments and evidence of their work. This allows teachers to track individual progress easily and offer personalised feedback</w:t>
      </w:r>
    </w:p>
    <w:p w14:paraId="095B1B25" w14:textId="77777777" w:rsidR="00475F02" w:rsidRPr="00014408" w:rsidRDefault="00475F02" w:rsidP="00475F02">
      <w:pPr>
        <w:pStyle w:val="xmsonormal"/>
        <w:rPr>
          <w:rFonts w:ascii="Calibri" w:hAnsi="Calibri" w:cs="Calibri"/>
          <w:sz w:val="22"/>
          <w:szCs w:val="22"/>
        </w:rPr>
      </w:pPr>
      <w:r w:rsidRPr="00014408">
        <w:rPr>
          <w:rFonts w:ascii="Calibri" w:hAnsi="Calibri" w:cs="Calibri"/>
          <w:color w:val="000000"/>
          <w:sz w:val="22"/>
          <w:szCs w:val="22"/>
        </w:rPr>
        <w:t> </w:t>
      </w:r>
    </w:p>
    <w:p w14:paraId="072D0C6C" w14:textId="77777777" w:rsidR="00475F02" w:rsidRPr="00014408" w:rsidRDefault="00475F02" w:rsidP="00475F02">
      <w:pPr>
        <w:pStyle w:val="xmsonormal"/>
        <w:rPr>
          <w:rFonts w:ascii="Calibri" w:hAnsi="Calibri" w:cs="Calibri"/>
          <w:b/>
          <w:bCs/>
          <w:color w:val="000000"/>
          <w:sz w:val="22"/>
          <w:szCs w:val="22"/>
        </w:rPr>
      </w:pPr>
      <w:r w:rsidRPr="00014408">
        <w:rPr>
          <w:rFonts w:ascii="Calibri" w:hAnsi="Calibri" w:cs="Calibri"/>
          <w:b/>
          <w:bCs/>
          <w:color w:val="000000"/>
          <w:sz w:val="22"/>
          <w:szCs w:val="22"/>
        </w:rPr>
        <w:t>3P Learning:</w:t>
      </w:r>
    </w:p>
    <w:p w14:paraId="7996967F" w14:textId="77777777" w:rsidR="00475F02" w:rsidRPr="00014408" w:rsidRDefault="00475F02" w:rsidP="00475F02">
      <w:pPr>
        <w:pStyle w:val="xmsonormal"/>
        <w:rPr>
          <w:rFonts w:ascii="Calibri" w:hAnsi="Calibri" w:cs="Calibri"/>
          <w:sz w:val="22"/>
          <w:szCs w:val="22"/>
        </w:rPr>
      </w:pPr>
    </w:p>
    <w:p w14:paraId="664244A1" w14:textId="41A7CECD" w:rsidR="00475F02" w:rsidRPr="00014408" w:rsidRDefault="00475F02" w:rsidP="00475F02">
      <w:pPr>
        <w:pStyle w:val="xmsonormal"/>
        <w:rPr>
          <w:rFonts w:ascii="Calibri" w:hAnsi="Calibri" w:cs="Calibri"/>
          <w:sz w:val="22"/>
          <w:szCs w:val="22"/>
        </w:rPr>
      </w:pPr>
      <w:r w:rsidRPr="00014408">
        <w:rPr>
          <w:rFonts w:ascii="Calibri" w:hAnsi="Calibri" w:cs="Calibri"/>
          <w:color w:val="000000"/>
          <w:sz w:val="22"/>
          <w:szCs w:val="22"/>
        </w:rPr>
        <w:t xml:space="preserve">The </w:t>
      </w:r>
      <w:r w:rsidRPr="00014408">
        <w:rPr>
          <w:rFonts w:ascii="Calibri" w:hAnsi="Calibri" w:cs="Calibri"/>
          <w:b/>
          <w:bCs/>
          <w:color w:val="000000"/>
          <w:sz w:val="22"/>
          <w:szCs w:val="22"/>
        </w:rPr>
        <w:t>3Essentials Package</w:t>
      </w:r>
      <w:r w:rsidRPr="00014408">
        <w:rPr>
          <w:rFonts w:ascii="Calibri" w:hAnsi="Calibri" w:cs="Calibri"/>
          <w:color w:val="000000"/>
          <w:sz w:val="22"/>
          <w:szCs w:val="22"/>
        </w:rPr>
        <w:t xml:space="preserve"> includes Reading, Writing, and Maths through platforms such as </w:t>
      </w:r>
      <w:r w:rsidRPr="00014408">
        <w:rPr>
          <w:rFonts w:ascii="Calibri" w:hAnsi="Calibri" w:cs="Calibri"/>
          <w:b/>
          <w:bCs/>
          <w:color w:val="000000"/>
          <w:sz w:val="22"/>
          <w:szCs w:val="22"/>
        </w:rPr>
        <w:t xml:space="preserve">Mathletics, </w:t>
      </w:r>
      <w:proofErr w:type="spellStart"/>
      <w:r w:rsidRPr="00014408">
        <w:rPr>
          <w:rFonts w:ascii="Calibri" w:hAnsi="Calibri" w:cs="Calibri"/>
          <w:b/>
          <w:bCs/>
          <w:color w:val="000000"/>
          <w:sz w:val="22"/>
          <w:szCs w:val="22"/>
        </w:rPr>
        <w:t>Mathseeds</w:t>
      </w:r>
      <w:proofErr w:type="spellEnd"/>
      <w:r w:rsidRPr="00014408">
        <w:rPr>
          <w:rFonts w:ascii="Calibri" w:hAnsi="Calibri" w:cs="Calibri"/>
          <w:b/>
          <w:bCs/>
          <w:color w:val="000000"/>
          <w:sz w:val="22"/>
          <w:szCs w:val="22"/>
        </w:rPr>
        <w:t xml:space="preserve">, Reading Eggs, Reading </w:t>
      </w:r>
      <w:proofErr w:type="spellStart"/>
      <w:r w:rsidRPr="00014408">
        <w:rPr>
          <w:rFonts w:ascii="Calibri" w:hAnsi="Calibri" w:cs="Calibri"/>
          <w:b/>
          <w:bCs/>
          <w:color w:val="000000"/>
          <w:sz w:val="22"/>
          <w:szCs w:val="22"/>
        </w:rPr>
        <w:t>Eggspress</w:t>
      </w:r>
      <w:proofErr w:type="spellEnd"/>
      <w:r w:rsidRPr="00014408">
        <w:rPr>
          <w:rFonts w:ascii="Calibri" w:hAnsi="Calibri" w:cs="Calibri"/>
          <w:b/>
          <w:bCs/>
          <w:color w:val="000000"/>
          <w:sz w:val="22"/>
          <w:szCs w:val="22"/>
        </w:rPr>
        <w:t xml:space="preserve">, Fast Phonics, The Library, </w:t>
      </w:r>
      <w:proofErr w:type="spellStart"/>
      <w:r w:rsidRPr="00014408">
        <w:rPr>
          <w:rFonts w:ascii="Calibri" w:hAnsi="Calibri" w:cs="Calibri"/>
          <w:b/>
          <w:bCs/>
          <w:color w:val="000000"/>
          <w:sz w:val="22"/>
          <w:szCs w:val="22"/>
        </w:rPr>
        <w:t>Mathseeds</w:t>
      </w:r>
      <w:proofErr w:type="spellEnd"/>
      <w:r w:rsidRPr="00014408">
        <w:rPr>
          <w:rFonts w:ascii="Calibri" w:hAnsi="Calibri" w:cs="Calibri"/>
          <w:b/>
          <w:bCs/>
          <w:color w:val="000000"/>
          <w:sz w:val="22"/>
          <w:szCs w:val="22"/>
        </w:rPr>
        <w:t xml:space="preserve"> Prime,</w:t>
      </w:r>
      <w:r w:rsidRPr="00014408">
        <w:rPr>
          <w:rFonts w:ascii="Calibri" w:hAnsi="Calibri" w:cs="Calibri"/>
          <w:color w:val="000000"/>
          <w:sz w:val="22"/>
          <w:szCs w:val="22"/>
        </w:rPr>
        <w:t xml:space="preserve"> and </w:t>
      </w:r>
      <w:r w:rsidRPr="00014408">
        <w:rPr>
          <w:rFonts w:ascii="Calibri" w:hAnsi="Calibri" w:cs="Calibri"/>
          <w:b/>
          <w:bCs/>
          <w:color w:val="000000"/>
          <w:sz w:val="22"/>
          <w:szCs w:val="22"/>
        </w:rPr>
        <w:t xml:space="preserve">Writing Legends, </w:t>
      </w:r>
      <w:r w:rsidRPr="00014408">
        <w:rPr>
          <w:rFonts w:ascii="Calibri" w:hAnsi="Calibri" w:cs="Calibri"/>
          <w:color w:val="000000"/>
          <w:sz w:val="22"/>
          <w:szCs w:val="22"/>
        </w:rPr>
        <w:t>these are all accessible via a single login.</w:t>
      </w:r>
    </w:p>
    <w:p w14:paraId="174FB393" w14:textId="77777777" w:rsidR="00475F02" w:rsidRPr="00014408" w:rsidRDefault="00475F02" w:rsidP="00475F02">
      <w:pPr>
        <w:pStyle w:val="xmsonormal"/>
        <w:rPr>
          <w:rFonts w:ascii="Calibri" w:hAnsi="Calibri" w:cs="Calibri"/>
          <w:color w:val="000000"/>
          <w:sz w:val="22"/>
          <w:szCs w:val="22"/>
        </w:rPr>
      </w:pPr>
      <w:r w:rsidRPr="00014408">
        <w:rPr>
          <w:rFonts w:ascii="Calibri" w:hAnsi="Calibri" w:cs="Calibri"/>
          <w:color w:val="000000"/>
          <w:sz w:val="22"/>
          <w:szCs w:val="22"/>
        </w:rPr>
        <w:t>This integrated solution supports students to close learning gaps while providing extension opportunities for those ready to be challenged.</w:t>
      </w:r>
    </w:p>
    <w:p w14:paraId="15B71C7C" w14:textId="77777777" w:rsidR="00475F02" w:rsidRPr="00014408" w:rsidRDefault="00475F02" w:rsidP="00475F02">
      <w:pPr>
        <w:pStyle w:val="xmsonormal"/>
        <w:rPr>
          <w:rFonts w:ascii="Calibri" w:hAnsi="Calibri" w:cs="Calibri"/>
          <w:sz w:val="22"/>
          <w:szCs w:val="22"/>
        </w:rPr>
      </w:pPr>
    </w:p>
    <w:p w14:paraId="67A8D522" w14:textId="77777777" w:rsidR="00475F02" w:rsidRPr="00014408" w:rsidRDefault="00475F02" w:rsidP="00475F02">
      <w:pPr>
        <w:pStyle w:val="xmsonormal"/>
        <w:rPr>
          <w:rFonts w:ascii="Calibri" w:hAnsi="Calibri" w:cs="Calibri"/>
          <w:b/>
          <w:bCs/>
          <w:color w:val="000000"/>
          <w:sz w:val="22"/>
          <w:szCs w:val="22"/>
        </w:rPr>
      </w:pPr>
      <w:r w:rsidRPr="00014408">
        <w:rPr>
          <w:rFonts w:ascii="Calibri" w:hAnsi="Calibri" w:cs="Calibri"/>
          <w:b/>
          <w:bCs/>
          <w:color w:val="000000"/>
          <w:sz w:val="22"/>
          <w:szCs w:val="22"/>
        </w:rPr>
        <w:t>The Resilience Project:</w:t>
      </w:r>
    </w:p>
    <w:p w14:paraId="3BAA5E53" w14:textId="77777777" w:rsidR="00475F02" w:rsidRPr="00014408" w:rsidRDefault="00475F02" w:rsidP="00475F02">
      <w:pPr>
        <w:pStyle w:val="xmsonormal"/>
        <w:rPr>
          <w:rFonts w:ascii="Calibri" w:hAnsi="Calibri" w:cs="Calibri"/>
          <w:sz w:val="22"/>
          <w:szCs w:val="22"/>
        </w:rPr>
      </w:pPr>
    </w:p>
    <w:p w14:paraId="5305652C" w14:textId="77777777" w:rsidR="00475F02" w:rsidRPr="00014408" w:rsidRDefault="00475F02" w:rsidP="00475F02">
      <w:pPr>
        <w:pStyle w:val="xmsonormal"/>
        <w:rPr>
          <w:rFonts w:ascii="Calibri" w:hAnsi="Calibri" w:cs="Calibri"/>
          <w:color w:val="000000"/>
          <w:sz w:val="22"/>
          <w:szCs w:val="22"/>
        </w:rPr>
      </w:pPr>
      <w:r w:rsidRPr="00014408">
        <w:rPr>
          <w:rFonts w:ascii="Calibri" w:hAnsi="Calibri" w:cs="Calibri"/>
          <w:color w:val="000000"/>
          <w:sz w:val="22"/>
          <w:szCs w:val="22"/>
        </w:rPr>
        <w:t xml:space="preserve">Grounded in evidence-based principles of </w:t>
      </w:r>
      <w:r w:rsidRPr="00014408">
        <w:rPr>
          <w:rFonts w:ascii="Calibri" w:hAnsi="Calibri" w:cs="Calibri"/>
          <w:b/>
          <w:bCs/>
          <w:color w:val="000000"/>
          <w:sz w:val="22"/>
          <w:szCs w:val="22"/>
        </w:rPr>
        <w:t>Gratitude, Empathy, Mindfulness (GEM)</w:t>
      </w:r>
      <w:r w:rsidRPr="00014408">
        <w:rPr>
          <w:rFonts w:ascii="Calibri" w:hAnsi="Calibri" w:cs="Calibri"/>
          <w:color w:val="000000"/>
          <w:sz w:val="22"/>
          <w:szCs w:val="22"/>
        </w:rPr>
        <w:t xml:space="preserve">, and </w:t>
      </w:r>
      <w:r w:rsidRPr="00014408">
        <w:rPr>
          <w:rFonts w:ascii="Calibri" w:hAnsi="Calibri" w:cs="Calibri"/>
          <w:b/>
          <w:bCs/>
          <w:color w:val="000000"/>
          <w:sz w:val="22"/>
          <w:szCs w:val="22"/>
        </w:rPr>
        <w:t>Emotional Literacy</w:t>
      </w:r>
      <w:r w:rsidRPr="00014408">
        <w:rPr>
          <w:rFonts w:ascii="Calibri" w:hAnsi="Calibri" w:cs="Calibri"/>
          <w:color w:val="000000"/>
          <w:sz w:val="22"/>
          <w:szCs w:val="22"/>
        </w:rPr>
        <w:t>, The Resilience Project helps students build lifelong wellbeing habits. The program also strengthens educator resilience and empowers families to support wellbeing at home.</w:t>
      </w:r>
    </w:p>
    <w:p w14:paraId="765F5512" w14:textId="77777777" w:rsidR="00475F02" w:rsidRPr="00014408" w:rsidRDefault="00475F02" w:rsidP="00475F02">
      <w:pPr>
        <w:pStyle w:val="xmsonormal"/>
        <w:rPr>
          <w:rFonts w:ascii="Calibri" w:hAnsi="Calibri" w:cs="Calibri"/>
          <w:sz w:val="22"/>
          <w:szCs w:val="22"/>
        </w:rPr>
      </w:pPr>
    </w:p>
    <w:p w14:paraId="11073170" w14:textId="77777777" w:rsidR="00475F02" w:rsidRPr="00014408" w:rsidRDefault="00475F02" w:rsidP="00475F02">
      <w:pPr>
        <w:pStyle w:val="xmsonormal"/>
        <w:rPr>
          <w:rFonts w:ascii="Calibri" w:hAnsi="Calibri" w:cs="Calibri"/>
          <w:sz w:val="22"/>
          <w:szCs w:val="22"/>
        </w:rPr>
      </w:pPr>
      <w:r w:rsidRPr="00014408">
        <w:rPr>
          <w:rFonts w:ascii="Calibri" w:hAnsi="Calibri" w:cs="Calibri"/>
          <w:color w:val="000000"/>
          <w:sz w:val="22"/>
          <w:szCs w:val="22"/>
        </w:rPr>
        <w:t>Through engaging lessons and tailored resources, the program enriches our school community and promotes positive mental health for students and staff alike.</w:t>
      </w:r>
    </w:p>
    <w:p w14:paraId="02708B5D" w14:textId="77777777" w:rsidR="00475F02" w:rsidRPr="00014408" w:rsidRDefault="00475F02" w:rsidP="00475F02">
      <w:pPr>
        <w:pStyle w:val="xmsonormal"/>
        <w:rPr>
          <w:rFonts w:ascii="Calibri" w:hAnsi="Calibri" w:cs="Calibri"/>
          <w:color w:val="000000"/>
          <w:sz w:val="22"/>
          <w:szCs w:val="22"/>
        </w:rPr>
      </w:pPr>
    </w:p>
    <w:p w14:paraId="1C5CE840" w14:textId="77777777" w:rsidR="00475F02" w:rsidRPr="00014408" w:rsidRDefault="00475F02" w:rsidP="00475F02">
      <w:pPr>
        <w:pStyle w:val="xmsonormal"/>
        <w:rPr>
          <w:rFonts w:ascii="Calibri" w:hAnsi="Calibri" w:cs="Calibri"/>
          <w:color w:val="000000"/>
          <w:sz w:val="22"/>
          <w:szCs w:val="22"/>
        </w:rPr>
      </w:pPr>
    </w:p>
    <w:p w14:paraId="5C00511B" w14:textId="329F17B2" w:rsidR="00475F02" w:rsidRPr="00014408" w:rsidRDefault="00475F02" w:rsidP="00475F02">
      <w:pPr>
        <w:pStyle w:val="xmsonormal"/>
        <w:rPr>
          <w:rFonts w:ascii="Calibri" w:hAnsi="Calibri" w:cs="Calibri"/>
          <w:sz w:val="22"/>
          <w:szCs w:val="22"/>
        </w:rPr>
      </w:pPr>
      <w:r w:rsidRPr="00014408">
        <w:rPr>
          <w:rFonts w:ascii="Calibri" w:hAnsi="Calibri" w:cs="Calibri"/>
          <w:color w:val="000000"/>
          <w:sz w:val="22"/>
          <w:szCs w:val="22"/>
        </w:rPr>
        <w:t>Here is a breakdown of the cost benefits for students and families that participate in our SRS scheme.</w:t>
      </w:r>
    </w:p>
    <w:p w14:paraId="13345439" w14:textId="77777777" w:rsidR="00475F02" w:rsidRPr="00014408" w:rsidRDefault="00475F02" w:rsidP="00475F02">
      <w:pPr>
        <w:pStyle w:val="xmsonormal"/>
        <w:rPr>
          <w:rFonts w:ascii="Calibri" w:hAnsi="Calibri" w:cs="Calibri"/>
          <w:sz w:val="22"/>
          <w:szCs w:val="22"/>
        </w:rPr>
      </w:pPr>
      <w:r w:rsidRPr="00014408">
        <w:rPr>
          <w:rFonts w:ascii="Calibri" w:hAnsi="Calibri" w:cs="Calibri"/>
          <w:color w:val="000000"/>
          <w:sz w:val="22"/>
          <w:szCs w:val="22"/>
        </w:rPr>
        <w:t> </w:t>
      </w:r>
    </w:p>
    <w:p w14:paraId="598FD942" w14:textId="4EC9053C" w:rsidR="00475F02" w:rsidRPr="00014408" w:rsidRDefault="00475F02" w:rsidP="00475F02">
      <w:pPr>
        <w:pStyle w:val="xmsonormal"/>
        <w:rPr>
          <w:rFonts w:ascii="Calibri" w:hAnsi="Calibri" w:cs="Calibri"/>
          <w:sz w:val="22"/>
          <w:szCs w:val="22"/>
        </w:rPr>
      </w:pPr>
      <w:r w:rsidRPr="00014408">
        <w:rPr>
          <w:rFonts w:ascii="Calibri" w:hAnsi="Calibri" w:cs="Calibri"/>
          <w:noProof/>
          <w:color w:val="000000"/>
          <w:sz w:val="22"/>
          <w:szCs w:val="22"/>
        </w:rPr>
        <w:lastRenderedPageBreak/>
        <w:drawing>
          <wp:inline distT="0" distB="0" distL="0" distR="0" wp14:anchorId="682ED039" wp14:editId="312AB75C">
            <wp:extent cx="6475730" cy="3582670"/>
            <wp:effectExtent l="0" t="0" r="1270" b="0"/>
            <wp:docPr id="1114179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_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475730" cy="3582670"/>
                    </a:xfrm>
                    <a:prstGeom prst="rect">
                      <a:avLst/>
                    </a:prstGeom>
                    <a:noFill/>
                    <a:ln>
                      <a:noFill/>
                    </a:ln>
                  </pic:spPr>
                </pic:pic>
              </a:graphicData>
            </a:graphic>
          </wp:inline>
        </w:drawing>
      </w:r>
    </w:p>
    <w:p w14:paraId="7E8EAEE9" w14:textId="77777777" w:rsidR="00475F02" w:rsidRPr="00014408" w:rsidRDefault="00475F02" w:rsidP="00475F02">
      <w:pPr>
        <w:pStyle w:val="xmsonormal"/>
        <w:rPr>
          <w:rFonts w:ascii="Calibri" w:hAnsi="Calibri" w:cs="Calibri"/>
          <w:sz w:val="22"/>
          <w:szCs w:val="22"/>
        </w:rPr>
      </w:pPr>
      <w:r w:rsidRPr="00014408">
        <w:rPr>
          <w:rFonts w:ascii="Calibri" w:hAnsi="Calibri" w:cs="Calibri"/>
          <w:color w:val="000000"/>
          <w:sz w:val="22"/>
          <w:szCs w:val="22"/>
        </w:rPr>
        <w:t> </w:t>
      </w:r>
    </w:p>
    <w:p w14:paraId="42D91D1A" w14:textId="2CF05BBA" w:rsidR="00475F02" w:rsidRPr="00014408" w:rsidRDefault="00475F02" w:rsidP="00475F02">
      <w:pPr>
        <w:pStyle w:val="xmsonormal"/>
        <w:rPr>
          <w:rFonts w:ascii="Calibri" w:hAnsi="Calibri" w:cs="Calibri"/>
          <w:sz w:val="22"/>
          <w:szCs w:val="22"/>
        </w:rPr>
      </w:pPr>
      <w:r w:rsidRPr="00014408">
        <w:rPr>
          <w:rFonts w:ascii="Calibri" w:hAnsi="Calibri" w:cs="Calibri"/>
          <w:color w:val="000000"/>
          <w:sz w:val="22"/>
          <w:szCs w:val="22"/>
        </w:rPr>
        <w:t xml:space="preserve">Consent for participation in our Student Resource Scheme (SRS) remains valid for the duration of your child’s enrolment at Norfolk Village State School. If at any time you decide not to participate, please contact us by emailing </w:t>
      </w:r>
      <w:hyperlink r:id="rId12" w:tooltip="enrolments@norfolkvillagess.eq.edu.au" w:history="1">
        <w:r w:rsidRPr="00014408">
          <w:rPr>
            <w:rStyle w:val="Hyperlink"/>
            <w:rFonts w:ascii="Calibri" w:hAnsi="Calibri" w:cs="Calibri"/>
            <w:b/>
            <w:bCs/>
            <w:sz w:val="22"/>
            <w:szCs w:val="22"/>
          </w:rPr>
          <w:t>enrolments@norfolkvillagess.eq.edu.au</w:t>
        </w:r>
      </w:hyperlink>
    </w:p>
    <w:p w14:paraId="1E3E3D0C" w14:textId="77777777" w:rsidR="00475F02" w:rsidRPr="00014408" w:rsidRDefault="00475F02" w:rsidP="00475F02">
      <w:pPr>
        <w:pStyle w:val="xmsonormal"/>
        <w:rPr>
          <w:rFonts w:ascii="Calibri" w:hAnsi="Calibri" w:cs="Calibri"/>
          <w:sz w:val="22"/>
          <w:szCs w:val="22"/>
        </w:rPr>
      </w:pPr>
      <w:r w:rsidRPr="00014408">
        <w:rPr>
          <w:rFonts w:ascii="Calibri" w:hAnsi="Calibri" w:cs="Calibri"/>
          <w:color w:val="000000"/>
          <w:sz w:val="22"/>
          <w:szCs w:val="22"/>
        </w:rPr>
        <w:t> </w:t>
      </w:r>
    </w:p>
    <w:p w14:paraId="54B8BD97" w14:textId="77777777" w:rsidR="00475F02" w:rsidRPr="00014408" w:rsidRDefault="00475F02" w:rsidP="00475F02">
      <w:pPr>
        <w:pStyle w:val="xmsonormal"/>
        <w:rPr>
          <w:rFonts w:ascii="Calibri" w:hAnsi="Calibri" w:cs="Calibri"/>
          <w:sz w:val="22"/>
          <w:szCs w:val="22"/>
        </w:rPr>
      </w:pPr>
      <w:r w:rsidRPr="00014408">
        <w:rPr>
          <w:rFonts w:ascii="Calibri" w:hAnsi="Calibri" w:cs="Calibri"/>
          <w:color w:val="000000"/>
          <w:sz w:val="22"/>
          <w:szCs w:val="22"/>
        </w:rPr>
        <w:t> </w:t>
      </w:r>
    </w:p>
    <w:p w14:paraId="4E4E2797" w14:textId="77777777" w:rsidR="00475F02" w:rsidRPr="00014408" w:rsidRDefault="00475F02" w:rsidP="00475F02">
      <w:pPr>
        <w:pStyle w:val="xmsonormal"/>
        <w:rPr>
          <w:rFonts w:ascii="Calibri" w:hAnsi="Calibri" w:cs="Calibri"/>
          <w:sz w:val="22"/>
          <w:szCs w:val="22"/>
        </w:rPr>
      </w:pPr>
      <w:r w:rsidRPr="00014408">
        <w:rPr>
          <w:rFonts w:ascii="Calibri" w:hAnsi="Calibri" w:cs="Calibri"/>
          <w:color w:val="000000"/>
          <w:sz w:val="22"/>
          <w:szCs w:val="22"/>
        </w:rPr>
        <w:t>Kind Regards,</w:t>
      </w:r>
    </w:p>
    <w:p w14:paraId="2751AE9D" w14:textId="77777777" w:rsidR="00475F02" w:rsidRPr="00014408" w:rsidRDefault="00475F02" w:rsidP="00475F02">
      <w:pPr>
        <w:pStyle w:val="xmsonormal"/>
        <w:rPr>
          <w:rFonts w:ascii="Calibri" w:hAnsi="Calibri" w:cs="Calibri"/>
          <w:sz w:val="22"/>
          <w:szCs w:val="22"/>
        </w:rPr>
      </w:pPr>
      <w:r w:rsidRPr="00014408">
        <w:rPr>
          <w:rFonts w:ascii="Calibri" w:hAnsi="Calibri" w:cs="Calibri"/>
          <w:color w:val="000000"/>
          <w:sz w:val="22"/>
          <w:szCs w:val="22"/>
        </w:rPr>
        <w:t> </w:t>
      </w:r>
    </w:p>
    <w:p w14:paraId="58CD489F" w14:textId="1CC621A8" w:rsidR="00475F02" w:rsidRPr="00014408" w:rsidRDefault="00652771" w:rsidP="00475F02">
      <w:pPr>
        <w:pStyle w:val="xmsonormal"/>
        <w:rPr>
          <w:rFonts w:ascii="Calibri" w:hAnsi="Calibri" w:cs="Calibri"/>
          <w:sz w:val="22"/>
          <w:szCs w:val="22"/>
        </w:rPr>
      </w:pPr>
      <w:r>
        <w:rPr>
          <w:rFonts w:ascii="Calibri" w:hAnsi="Calibri" w:cs="Calibri"/>
          <w:color w:val="000000"/>
          <w:sz w:val="22"/>
          <w:szCs w:val="22"/>
        </w:rPr>
        <w:t>Norfolk Village State School</w:t>
      </w:r>
    </w:p>
    <w:p w14:paraId="5667D034" w14:textId="3346AEE6" w:rsidR="00475F02" w:rsidRPr="00014408" w:rsidRDefault="00475F02" w:rsidP="00475F02">
      <w:pPr>
        <w:pStyle w:val="xmsonormal"/>
        <w:rPr>
          <w:rFonts w:ascii="Calibri" w:hAnsi="Calibri" w:cs="Calibri"/>
          <w:sz w:val="22"/>
          <w:szCs w:val="22"/>
        </w:rPr>
      </w:pPr>
    </w:p>
    <w:p w14:paraId="59E2B7E1" w14:textId="77777777" w:rsidR="000413F2" w:rsidRPr="00014408" w:rsidRDefault="000413F2" w:rsidP="000413F2">
      <w:pPr>
        <w:autoSpaceDE w:val="0"/>
        <w:autoSpaceDN w:val="0"/>
        <w:adjustRightInd w:val="0"/>
        <w:rPr>
          <w:rFonts w:ascii="Calibri" w:hAnsi="Calibri" w:cs="Calibri"/>
          <w:b/>
          <w:bCs/>
          <w:sz w:val="22"/>
          <w:szCs w:val="22"/>
        </w:rPr>
      </w:pPr>
    </w:p>
    <w:sectPr w:rsidR="000413F2" w:rsidRPr="00014408" w:rsidSect="006822F2">
      <w:headerReference w:type="first" r:id="rId13"/>
      <w:pgSz w:w="11900" w:h="16840"/>
      <w:pgMar w:top="2835" w:right="851" w:bottom="567" w:left="851"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9C14F" w14:textId="77777777" w:rsidR="00952CF6" w:rsidRDefault="00952CF6" w:rsidP="00952CF6">
      <w:r>
        <w:separator/>
      </w:r>
    </w:p>
  </w:endnote>
  <w:endnote w:type="continuationSeparator" w:id="0">
    <w:p w14:paraId="4C9E7C6D" w14:textId="77777777" w:rsidR="00952CF6" w:rsidRDefault="00952CF6" w:rsidP="00952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1D041" w14:textId="77777777" w:rsidR="00952CF6" w:rsidRDefault="00952CF6" w:rsidP="00952CF6">
      <w:r>
        <w:separator/>
      </w:r>
    </w:p>
  </w:footnote>
  <w:footnote w:type="continuationSeparator" w:id="0">
    <w:p w14:paraId="45B54A1F" w14:textId="77777777" w:rsidR="00952CF6" w:rsidRDefault="00952CF6" w:rsidP="00952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CDF8" w14:textId="34DC6597" w:rsidR="004003EC" w:rsidRDefault="00EC6EE6">
    <w:pPr>
      <w:pStyle w:val="Header"/>
    </w:pPr>
    <w:r>
      <w:rPr>
        <w:noProof/>
        <w:lang w:val="en-US"/>
      </w:rPr>
      <w:drawing>
        <wp:anchor distT="0" distB="0" distL="114300" distR="114300" simplePos="0" relativeHeight="251665408" behindDoc="1" locked="0" layoutInCell="1" allowOverlap="1" wp14:anchorId="285F768B" wp14:editId="49FA5064">
          <wp:simplePos x="0" y="0"/>
          <wp:positionH relativeFrom="margin">
            <wp:posOffset>-546735</wp:posOffset>
          </wp:positionH>
          <wp:positionV relativeFrom="margin">
            <wp:posOffset>-1800225</wp:posOffset>
          </wp:positionV>
          <wp:extent cx="7559675" cy="10693400"/>
          <wp:effectExtent l="0" t="0" r="3175" b="0"/>
          <wp:wrapNone/>
          <wp:docPr id="671191700" name="Picture 67119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folk LH final.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877106"/>
    <w:multiLevelType w:val="hybridMultilevel"/>
    <w:tmpl w:val="8FF2BF96"/>
    <w:lvl w:ilvl="0" w:tplc="0C09000B">
      <w:start w:val="1"/>
      <w:numFmt w:val="bullet"/>
      <w:lvlText w:val=""/>
      <w:lvlJc w:val="left"/>
      <w:pPr>
        <w:ind w:left="643" w:hanging="360"/>
      </w:pPr>
      <w:rPr>
        <w:rFonts w:ascii="Wingdings" w:hAnsi="Wingdings" w:hint="default"/>
      </w:rPr>
    </w:lvl>
    <w:lvl w:ilvl="1" w:tplc="0C090003" w:tentative="1">
      <w:start w:val="1"/>
      <w:numFmt w:val="bullet"/>
      <w:lvlText w:val="o"/>
      <w:lvlJc w:val="left"/>
      <w:pPr>
        <w:ind w:left="2083" w:hanging="360"/>
      </w:pPr>
      <w:rPr>
        <w:rFonts w:ascii="Courier New" w:hAnsi="Courier New" w:cs="Courier New" w:hint="default"/>
      </w:rPr>
    </w:lvl>
    <w:lvl w:ilvl="2" w:tplc="0C090005" w:tentative="1">
      <w:start w:val="1"/>
      <w:numFmt w:val="bullet"/>
      <w:lvlText w:val=""/>
      <w:lvlJc w:val="left"/>
      <w:pPr>
        <w:ind w:left="2803" w:hanging="360"/>
      </w:pPr>
      <w:rPr>
        <w:rFonts w:ascii="Wingdings" w:hAnsi="Wingdings" w:hint="default"/>
      </w:rPr>
    </w:lvl>
    <w:lvl w:ilvl="3" w:tplc="0C090001" w:tentative="1">
      <w:start w:val="1"/>
      <w:numFmt w:val="bullet"/>
      <w:lvlText w:val=""/>
      <w:lvlJc w:val="left"/>
      <w:pPr>
        <w:ind w:left="3523" w:hanging="360"/>
      </w:pPr>
      <w:rPr>
        <w:rFonts w:ascii="Symbol" w:hAnsi="Symbol" w:hint="default"/>
      </w:rPr>
    </w:lvl>
    <w:lvl w:ilvl="4" w:tplc="0C090003" w:tentative="1">
      <w:start w:val="1"/>
      <w:numFmt w:val="bullet"/>
      <w:lvlText w:val="o"/>
      <w:lvlJc w:val="left"/>
      <w:pPr>
        <w:ind w:left="4243" w:hanging="360"/>
      </w:pPr>
      <w:rPr>
        <w:rFonts w:ascii="Courier New" w:hAnsi="Courier New" w:cs="Courier New" w:hint="default"/>
      </w:rPr>
    </w:lvl>
    <w:lvl w:ilvl="5" w:tplc="0C090005" w:tentative="1">
      <w:start w:val="1"/>
      <w:numFmt w:val="bullet"/>
      <w:lvlText w:val=""/>
      <w:lvlJc w:val="left"/>
      <w:pPr>
        <w:ind w:left="4963" w:hanging="360"/>
      </w:pPr>
      <w:rPr>
        <w:rFonts w:ascii="Wingdings" w:hAnsi="Wingdings" w:hint="default"/>
      </w:rPr>
    </w:lvl>
    <w:lvl w:ilvl="6" w:tplc="0C090001" w:tentative="1">
      <w:start w:val="1"/>
      <w:numFmt w:val="bullet"/>
      <w:lvlText w:val=""/>
      <w:lvlJc w:val="left"/>
      <w:pPr>
        <w:ind w:left="5683" w:hanging="360"/>
      </w:pPr>
      <w:rPr>
        <w:rFonts w:ascii="Symbol" w:hAnsi="Symbol" w:hint="default"/>
      </w:rPr>
    </w:lvl>
    <w:lvl w:ilvl="7" w:tplc="0C090003" w:tentative="1">
      <w:start w:val="1"/>
      <w:numFmt w:val="bullet"/>
      <w:lvlText w:val="o"/>
      <w:lvlJc w:val="left"/>
      <w:pPr>
        <w:ind w:left="6403" w:hanging="360"/>
      </w:pPr>
      <w:rPr>
        <w:rFonts w:ascii="Courier New" w:hAnsi="Courier New" w:cs="Courier New" w:hint="default"/>
      </w:rPr>
    </w:lvl>
    <w:lvl w:ilvl="8" w:tplc="0C090005" w:tentative="1">
      <w:start w:val="1"/>
      <w:numFmt w:val="bullet"/>
      <w:lvlText w:val=""/>
      <w:lvlJc w:val="left"/>
      <w:pPr>
        <w:ind w:left="7123" w:hanging="360"/>
      </w:pPr>
      <w:rPr>
        <w:rFonts w:ascii="Wingdings" w:hAnsi="Wingdings" w:hint="default"/>
      </w:rPr>
    </w:lvl>
  </w:abstractNum>
  <w:abstractNum w:abstractNumId="1" w15:restartNumberingAfterBreak="0">
    <w:nsid w:val="47F42AFE"/>
    <w:multiLevelType w:val="hybridMultilevel"/>
    <w:tmpl w:val="8FD09C34"/>
    <w:lvl w:ilvl="0" w:tplc="0C09000B">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2" w15:restartNumberingAfterBreak="0">
    <w:nsid w:val="50121713"/>
    <w:multiLevelType w:val="hybridMultilevel"/>
    <w:tmpl w:val="D2FC9D88"/>
    <w:lvl w:ilvl="0" w:tplc="0C09000B">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58CA10FD"/>
    <w:multiLevelType w:val="hybridMultilevel"/>
    <w:tmpl w:val="A29A99CA"/>
    <w:lvl w:ilvl="0" w:tplc="16E6F316">
      <w:start w:val="8"/>
      <w:numFmt w:val="bullet"/>
      <w:lvlText w:val=""/>
      <w:lvlJc w:val="left"/>
      <w:pPr>
        <w:ind w:left="720" w:hanging="360"/>
      </w:pPr>
      <w:rPr>
        <w:rFonts w:ascii="Symbol" w:eastAsia="PMingLiU" w:hAnsi="Symbol" w:cs="Arial" w:hint="default"/>
        <w:sz w:val="20"/>
      </w:rPr>
    </w:lvl>
    <w:lvl w:ilvl="1" w:tplc="0C09000D">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22565F9"/>
    <w:multiLevelType w:val="hybridMultilevel"/>
    <w:tmpl w:val="99667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6BA0B76"/>
    <w:multiLevelType w:val="hybridMultilevel"/>
    <w:tmpl w:val="C4EACA4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3745606">
    <w:abstractNumId w:val="1"/>
  </w:num>
  <w:num w:numId="2" w16cid:durableId="1987197264">
    <w:abstractNumId w:val="0"/>
  </w:num>
  <w:num w:numId="3" w16cid:durableId="1752584480">
    <w:abstractNumId w:val="2"/>
  </w:num>
  <w:num w:numId="4" w16cid:durableId="2124107351">
    <w:abstractNumId w:val="5"/>
  </w:num>
  <w:num w:numId="5" w16cid:durableId="540437536">
    <w:abstractNumId w:val="3"/>
  </w:num>
  <w:num w:numId="6" w16cid:durableId="11579617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CF6"/>
    <w:rsid w:val="00014408"/>
    <w:rsid w:val="000404AC"/>
    <w:rsid w:val="000413F2"/>
    <w:rsid w:val="001648B8"/>
    <w:rsid w:val="00166DE3"/>
    <w:rsid w:val="001B7F33"/>
    <w:rsid w:val="001C6880"/>
    <w:rsid w:val="001D0084"/>
    <w:rsid w:val="002350E8"/>
    <w:rsid w:val="002D6ED7"/>
    <w:rsid w:val="004003EC"/>
    <w:rsid w:val="00434CA3"/>
    <w:rsid w:val="00475F02"/>
    <w:rsid w:val="004F1356"/>
    <w:rsid w:val="005D4003"/>
    <w:rsid w:val="00631E10"/>
    <w:rsid w:val="00652771"/>
    <w:rsid w:val="00673D03"/>
    <w:rsid w:val="006822F2"/>
    <w:rsid w:val="006900B6"/>
    <w:rsid w:val="006C10ED"/>
    <w:rsid w:val="006E4964"/>
    <w:rsid w:val="006F578F"/>
    <w:rsid w:val="00702628"/>
    <w:rsid w:val="00725D78"/>
    <w:rsid w:val="00745BE8"/>
    <w:rsid w:val="00797181"/>
    <w:rsid w:val="00837D26"/>
    <w:rsid w:val="00952CF6"/>
    <w:rsid w:val="009F3758"/>
    <w:rsid w:val="00A47495"/>
    <w:rsid w:val="00AA10B8"/>
    <w:rsid w:val="00B33802"/>
    <w:rsid w:val="00E17DE8"/>
    <w:rsid w:val="00EA3AFD"/>
    <w:rsid w:val="00EC6EE6"/>
    <w:rsid w:val="00ED40F0"/>
    <w:rsid w:val="00F52511"/>
    <w:rsid w:val="00F958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F854ED"/>
  <w14:defaultImageDpi w14:val="300"/>
  <w15:docId w15:val="{C8A76B70-52EC-46C0-9566-DC39B1FE2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CF6"/>
    <w:pPr>
      <w:tabs>
        <w:tab w:val="center" w:pos="4320"/>
        <w:tab w:val="right" w:pos="8640"/>
      </w:tabs>
    </w:pPr>
  </w:style>
  <w:style w:type="character" w:customStyle="1" w:styleId="HeaderChar">
    <w:name w:val="Header Char"/>
    <w:basedOn w:val="DefaultParagraphFont"/>
    <w:link w:val="Header"/>
    <w:uiPriority w:val="99"/>
    <w:rsid w:val="00952CF6"/>
  </w:style>
  <w:style w:type="paragraph" w:styleId="Footer">
    <w:name w:val="footer"/>
    <w:basedOn w:val="Normal"/>
    <w:link w:val="FooterChar"/>
    <w:uiPriority w:val="99"/>
    <w:unhideWhenUsed/>
    <w:rsid w:val="00952CF6"/>
    <w:pPr>
      <w:tabs>
        <w:tab w:val="center" w:pos="4320"/>
        <w:tab w:val="right" w:pos="8640"/>
      </w:tabs>
    </w:pPr>
  </w:style>
  <w:style w:type="character" w:customStyle="1" w:styleId="FooterChar">
    <w:name w:val="Footer Char"/>
    <w:basedOn w:val="DefaultParagraphFont"/>
    <w:link w:val="Footer"/>
    <w:uiPriority w:val="99"/>
    <w:rsid w:val="00952CF6"/>
  </w:style>
  <w:style w:type="paragraph" w:styleId="BalloonText">
    <w:name w:val="Balloon Text"/>
    <w:basedOn w:val="Normal"/>
    <w:link w:val="BalloonTextChar"/>
    <w:uiPriority w:val="99"/>
    <w:semiHidden/>
    <w:unhideWhenUsed/>
    <w:rsid w:val="00EC6EE6"/>
    <w:rPr>
      <w:rFonts w:ascii="Lucida Grande" w:hAnsi="Lucida Grande"/>
      <w:sz w:val="18"/>
      <w:szCs w:val="18"/>
    </w:rPr>
  </w:style>
  <w:style w:type="character" w:customStyle="1" w:styleId="BalloonTextChar">
    <w:name w:val="Balloon Text Char"/>
    <w:basedOn w:val="DefaultParagraphFont"/>
    <w:link w:val="BalloonText"/>
    <w:uiPriority w:val="99"/>
    <w:semiHidden/>
    <w:rsid w:val="00EC6EE6"/>
    <w:rPr>
      <w:rFonts w:ascii="Lucida Grande" w:hAnsi="Lucida Grande"/>
      <w:sz w:val="18"/>
      <w:szCs w:val="18"/>
    </w:rPr>
  </w:style>
  <w:style w:type="paragraph" w:styleId="ListParagraph">
    <w:name w:val="List Paragraph"/>
    <w:basedOn w:val="Normal"/>
    <w:uiPriority w:val="34"/>
    <w:qFormat/>
    <w:rsid w:val="00837D26"/>
    <w:pPr>
      <w:spacing w:after="160" w:line="259" w:lineRule="auto"/>
      <w:ind w:left="720"/>
      <w:contextualSpacing/>
    </w:pPr>
    <w:rPr>
      <w:rFonts w:ascii="Calibri" w:eastAsia="PMingLiU" w:hAnsi="Calibri" w:cs="Times New Roman"/>
      <w:sz w:val="22"/>
      <w:szCs w:val="22"/>
      <w:lang w:eastAsia="zh-TW"/>
    </w:rPr>
  </w:style>
  <w:style w:type="paragraph" w:styleId="Date">
    <w:name w:val="Date"/>
    <w:basedOn w:val="Normal"/>
    <w:next w:val="Normal"/>
    <w:link w:val="DateChar"/>
    <w:uiPriority w:val="99"/>
    <w:semiHidden/>
    <w:unhideWhenUsed/>
    <w:rsid w:val="000413F2"/>
  </w:style>
  <w:style w:type="character" w:customStyle="1" w:styleId="DateChar">
    <w:name w:val="Date Char"/>
    <w:basedOn w:val="DefaultParagraphFont"/>
    <w:link w:val="Date"/>
    <w:uiPriority w:val="99"/>
    <w:semiHidden/>
    <w:rsid w:val="000413F2"/>
  </w:style>
  <w:style w:type="character" w:styleId="Hyperlink">
    <w:name w:val="Hyperlink"/>
    <w:basedOn w:val="DefaultParagraphFont"/>
    <w:uiPriority w:val="99"/>
    <w:unhideWhenUsed/>
    <w:rsid w:val="001D0084"/>
    <w:rPr>
      <w:color w:val="0000FF" w:themeColor="hyperlink"/>
      <w:u w:val="single"/>
    </w:rPr>
  </w:style>
  <w:style w:type="character" w:styleId="UnresolvedMention">
    <w:name w:val="Unresolved Mention"/>
    <w:basedOn w:val="DefaultParagraphFont"/>
    <w:uiPriority w:val="99"/>
    <w:semiHidden/>
    <w:unhideWhenUsed/>
    <w:rsid w:val="001D0084"/>
    <w:rPr>
      <w:color w:val="605E5C"/>
      <w:shd w:val="clear" w:color="auto" w:fill="E1DFDD"/>
    </w:rPr>
  </w:style>
  <w:style w:type="paragraph" w:customStyle="1" w:styleId="xmsonormal">
    <w:name w:val="x_msonormal"/>
    <w:basedOn w:val="Normal"/>
    <w:rsid w:val="00475F02"/>
    <w:rPr>
      <w:rFonts w:ascii="Aptos" w:hAnsi="Aptos" w:cs="Aptos"/>
      <w:lang w:eastAsia="zh-CN"/>
    </w:rPr>
  </w:style>
  <w:style w:type="character" w:styleId="FollowedHyperlink">
    <w:name w:val="FollowedHyperlink"/>
    <w:basedOn w:val="DefaultParagraphFont"/>
    <w:uiPriority w:val="99"/>
    <w:semiHidden/>
    <w:unhideWhenUsed/>
    <w:rsid w:val="00B338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69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nrolments@norfolkvillagess.eq.edu.a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2.png@01DC5224.A8785170"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B77D246F7E7F4FA2BDB645B17FF873" ma:contentTypeVersion="1" ma:contentTypeDescription="Create a new document." ma:contentTypeScope="" ma:versionID="8bf299854b4774d872747bb5f0e5b68e">
  <xsd:schema xmlns:xsd="http://www.w3.org/2001/XMLSchema" xmlns:xs="http://www.w3.org/2001/XMLSchema" xmlns:p="http://schemas.microsoft.com/office/2006/metadata/properties" xmlns:ns1="http://schemas.microsoft.com/sharepoint/v3" xmlns:ns2="e99547c1-591a-4cd4-9a1f-10a518d5b03b" targetNamespace="http://schemas.microsoft.com/office/2006/metadata/properties" ma:root="true" ma:fieldsID="2217bc948f71c465d20c7e179b58d42e" ns1:_="" ns2:_="">
    <xsd:import namespace="http://schemas.microsoft.com/sharepoint/v3"/>
    <xsd:import namespace="e99547c1-591a-4cd4-9a1f-10a518d5b03b"/>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9547c1-591a-4cd4-9a1f-10a518d5b03b"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PublishedNotificationAddresses xmlns="e99547c1-591a-4cd4-9a1f-10a518d5b03b" xsi:nil="true"/>
    <PPContentAuthor xmlns="e99547c1-591a-4cd4-9a1f-10a518d5b03b">
      <UserInfo>
        <DisplayName>STACE, Angelia</DisplayName>
        <AccountId>56</AccountId>
        <AccountType/>
      </UserInfo>
    </PPContentAuthor>
    <PPModeratedDate xmlns="e99547c1-591a-4cd4-9a1f-10a518d5b03b">2025-11-19T00:39:27+00:00</PPModeratedDate>
    <PPLastReviewedDate xmlns="e99547c1-591a-4cd4-9a1f-10a518d5b03b">2025-11-19T00:39:27+00:00</PPLastReviewedDate>
    <PPContentOwner xmlns="e99547c1-591a-4cd4-9a1f-10a518d5b03b">
      <UserInfo>
        <DisplayName/>
        <AccountId xsi:nil="true"/>
        <AccountType/>
      </UserInfo>
    </PPContentOwner>
    <PPReviewDate xmlns="e99547c1-591a-4cd4-9a1f-10a518d5b03b" xsi:nil="true"/>
    <PPReferenceNumber xmlns="e99547c1-591a-4cd4-9a1f-10a518d5b03b" xsi:nil="true"/>
    <PPLastReviewedBy xmlns="e99547c1-591a-4cd4-9a1f-10a518d5b03b">
      <UserInfo>
        <DisplayName>STACE, Angelia</DisplayName>
        <AccountId>56</AccountId>
        <AccountType/>
      </UserInfo>
    </PPLastReviewedBy>
    <PPSubmittedDate xmlns="e99547c1-591a-4cd4-9a1f-10a518d5b03b">2025-11-19T00:36:07+00:00</PPSubmittedDate>
    <PPModeratedBy xmlns="e99547c1-591a-4cd4-9a1f-10a518d5b03b">
      <UserInfo>
        <DisplayName>STACE, Angelia</DisplayName>
        <AccountId>56</AccountId>
        <AccountType/>
      </UserInfo>
    </PPModeratedBy>
    <PPContentApprover xmlns="e99547c1-591a-4cd4-9a1f-10a518d5b03b">
      <UserInfo>
        <DisplayName/>
        <AccountId xsi:nil="true"/>
        <AccountType/>
      </UserInfo>
    </PPContentApprover>
    <PublishingExpirationDate xmlns="http://schemas.microsoft.com/sharepoint/v3" xsi:nil="true"/>
    <PPSubmittedBy xmlns="e99547c1-591a-4cd4-9a1f-10a518d5b03b">
      <UserInfo>
        <DisplayName>STACE, Angelia</DisplayName>
        <AccountId>56</AccountId>
        <AccountType/>
      </UserInfo>
    </PPSubmittedBy>
    <PublishingStartDate xmlns="http://schemas.microsoft.com/sharepoint/v3" xsi:nil="true"/>
  </documentManagement>
</p:properties>
</file>

<file path=customXml/itemProps1.xml><?xml version="1.0" encoding="utf-8"?>
<ds:datastoreItem xmlns:ds="http://schemas.openxmlformats.org/officeDocument/2006/customXml" ds:itemID="{51FD4939-6E2E-4D4A-9F9D-94FC5CD611A3}"/>
</file>

<file path=customXml/itemProps2.xml><?xml version="1.0" encoding="utf-8"?>
<ds:datastoreItem xmlns:ds="http://schemas.openxmlformats.org/officeDocument/2006/customXml" ds:itemID="{DFE22528-E2BF-4237-A57B-4C8824C4F141}">
  <ds:schemaRefs>
    <ds:schemaRef ds:uri="http://schemas.microsoft.com/sharepoint/v3/contenttype/forms"/>
  </ds:schemaRefs>
</ds:datastoreItem>
</file>

<file path=customXml/itemProps3.xml><?xml version="1.0" encoding="utf-8"?>
<ds:datastoreItem xmlns:ds="http://schemas.openxmlformats.org/officeDocument/2006/customXml" ds:itemID="{B9A44064-D08B-4AB2-AB69-3F8E521395DE}">
  <ds:schemaRefs>
    <ds:schemaRef ds:uri="http://schemas.openxmlformats.org/package/2006/metadata/core-properties"/>
    <ds:schemaRef ds:uri="http://schemas.microsoft.com/office/2006/documentManagement/types"/>
    <ds:schemaRef ds:uri="http://www.w3.org/XML/1998/namespace"/>
    <ds:schemaRef ds:uri="http://purl.org/dc/terms/"/>
    <ds:schemaRef ds:uri="http://purl.org/dc/dcmitype/"/>
    <ds:schemaRef ds:uri="http://schemas.microsoft.com/office/infopath/2007/PartnerControls"/>
    <ds:schemaRef ds:uri="22373c65-ac94-414f-afb2-7c24030d9a1d"/>
    <ds:schemaRef ds:uri="03575809-ce26-4e06-8475-4b4cbde71387"/>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393</Words>
  <Characters>2243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Resource Scheme Information </dc:title>
  <dc:subject/>
  <dc:creator>Microsoft Office User</dc:creator>
  <cp:keywords/>
  <dc:description/>
  <cp:lastModifiedBy>STACE, Ange (astac19)</cp:lastModifiedBy>
  <cp:revision>4</cp:revision>
  <cp:lastPrinted>2025-11-12T00:13:00Z</cp:lastPrinted>
  <dcterms:created xsi:type="dcterms:W3CDTF">2025-11-12T00:36:00Z</dcterms:created>
  <dcterms:modified xsi:type="dcterms:W3CDTF">2025-11-12T00:48:00Z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0x01010075B77D246F7E7F4FA2BDB645B17FF873</vt:lpwstr>
  </property>
</Properties>
</file>